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Heading2"/>
      </w:pPr>
      <w:bookmarkStart w:id="0" w:name="_GoBack"/>
      <w:bookmarkEnd w:id="0"/>
      <w:r>
        <w:rPr>
          <w:lang w:val="en-IE"/>
        </w:rPr>
        <w:t>THE HIGH COURT</w:t>
      </w:r>
    </w:p>
    <w:p>
      <w:pPr>
        <w:tabs>
          <w:tab w:val="left" w:pos="-720"/>
        </w:tabs>
        <w:suppressAutoHyphens/>
        <w:jc w:val="both"/>
        <w:rPr>
          <w:spacing w:val="-3"/>
          <w:lang w:val="en-IE"/>
        </w:rPr>
      </w:pPr>
    </w:p>
    <w:p>
      <w:pPr>
        <w:tabs>
          <w:tab w:val="left" w:pos="-720"/>
        </w:tabs>
        <w:suppressAutoHyphens/>
        <w:jc w:val="right"/>
        <w:rPr>
          <w:spacing w:val="-3"/>
          <w:lang w:val="en-IE"/>
        </w:rPr>
      </w:pPr>
      <w:r>
        <w:rPr>
          <w:b/>
          <w:spacing w:val="-3"/>
          <w:lang w:val="en-IE"/>
        </w:rPr>
        <w:t>RECORD NO.  [CSM:CsPlaintNo]</w:t>
      </w:r>
    </w:p>
    <w:p>
      <w:pPr>
        <w:pStyle w:val="Heading3"/>
        <w:tabs>
          <w:tab w:val="left" w:pos="1134"/>
          <w:tab w:val="left" w:pos="4536"/>
          <w:tab w:val="left" w:pos="7938"/>
        </w:tabs>
        <w:suppressAutoHyphens/>
      </w:pPr>
      <w:r>
        <w:rPr>
          <w:lang w:val="en-IE"/>
        </w:rPr>
        <w:t>SETTING DOWN FOR TRIAL</w:t>
      </w:r>
    </w:p>
    <w:p>
      <w:pPr>
        <w:tabs>
          <w:tab w:val="left" w:pos="1134"/>
          <w:tab w:val="left" w:pos="4536"/>
          <w:tab w:val="left" w:pos="7938"/>
        </w:tabs>
        <w:suppressAutoHyphens/>
        <w:jc w:val="center"/>
      </w:pPr>
      <w:r>
        <w:rPr>
          <w:b/>
          <w:lang w:val="en-IE"/>
        </w:rPr>
        <w:t>__________________________</w:t>
      </w:r>
    </w:p>
    <w:p>
      <w:pPr>
        <w:tabs>
          <w:tab w:val="left" w:pos="1134"/>
          <w:tab w:val="left" w:pos="4536"/>
          <w:tab w:val="left" w:pos="7938"/>
        </w:tabs>
      </w:pPr>
    </w:p>
    <w:p>
      <w:pPr>
        <w:tabs>
          <w:tab w:val="left" w:pos="-720"/>
        </w:tabs>
        <w:suppressAutoHyphens/>
        <w:jc w:val="both"/>
        <w:rPr>
          <w:spacing w:val="-3"/>
          <w:lang w:val="en-IE"/>
        </w:rPr>
      </w:pPr>
    </w:p>
    <w:p>
      <w:pPr>
        <w:tabs>
          <w:tab w:val="left" w:pos="-720"/>
        </w:tabs>
        <w:suppressAutoHyphens/>
        <w:jc w:val="both"/>
        <w:rPr>
          <w:spacing w:val="-3"/>
          <w:lang w:val="en-IE"/>
        </w:rPr>
      </w:pPr>
      <w:r>
        <w:rPr>
          <w:b/>
          <w:spacing w:val="-3"/>
          <w:lang w:val="en-IE"/>
        </w:rPr>
        <w:t>BETWEEN:</w:t>
      </w:r>
    </w:p>
    <w:p>
      <w:pPr>
        <w:tabs>
          <w:tab w:val="left" w:pos="-720"/>
        </w:tabs>
        <w:suppressAutoHyphens/>
        <w:jc w:val="both"/>
        <w:rPr>
          <w:spacing w:val="-3"/>
          <w:lang w:val="en-IE"/>
        </w:rPr>
      </w:pPr>
    </w:p>
    <w:p>
      <w:pPr>
        <w:pStyle w:val="Heading2"/>
      </w:pPr>
      <w:r>
        <w:t>[CNT:Name]</w:t>
      </w:r>
    </w:p>
    <w:p>
      <w:pPr>
        <w:pStyle w:val="Heading6"/>
        <w:tabs>
          <w:tab w:val="clear" w:pos="1134"/>
          <w:tab w:val="clear" w:pos="3402"/>
          <w:tab w:val="clear" w:pos="6521"/>
        </w:tabs>
        <w:suppressAutoHyphens/>
      </w:pPr>
      <w:r>
        <w:rPr>
          <w:bCs/>
          <w:spacing w:val="-3"/>
          <w:szCs w:val="24"/>
          <w:lang w:val="en-IE"/>
        </w:rPr>
        <w:t>Plaintiff</w:t>
      </w:r>
    </w:p>
    <w:p>
      <w:pPr>
        <w:tabs>
          <w:tab w:val="left" w:pos="0"/>
        </w:tabs>
        <w:suppressAutoHyphens/>
        <w:jc w:val="both"/>
        <w:rPr>
          <w:spacing w:val="-3"/>
          <w:lang w:val="en-IE"/>
        </w:rPr>
      </w:pPr>
    </w:p>
    <w:p>
      <w:pPr>
        <w:tabs>
          <w:tab w:val="center" w:pos="4512"/>
        </w:tabs>
        <w:suppressAutoHyphens/>
        <w:jc w:val="center"/>
      </w:pPr>
      <w:r>
        <w:rPr>
          <w:b/>
          <w:spacing w:val="-3"/>
          <w:lang w:val="en-IE"/>
        </w:rPr>
        <w:t>-and-</w:t>
      </w:r>
    </w:p>
    <w:p>
      <w:pPr>
        <w:tabs>
          <w:tab w:val="left" w:pos="0"/>
        </w:tabs>
        <w:suppressAutoHyphens/>
        <w:jc w:val="both"/>
        <w:rPr>
          <w:spacing w:val="-3"/>
          <w:lang w:val="en-IE"/>
        </w:rPr>
      </w:pPr>
    </w:p>
    <w:p>
      <w:pPr>
        <w:tabs>
          <w:tab w:val="left" w:pos="0"/>
        </w:tabs>
        <w:suppressAutoHyphens/>
        <w:jc w:val="both"/>
        <w:rPr>
          <w:spacing w:val="-3"/>
          <w:lang w:val="en-IE"/>
        </w:rPr>
      </w:pPr>
    </w:p>
    <w:p>
      <w:pPr>
        <w:pStyle w:val="Heading6"/>
        <w:tabs>
          <w:tab w:val="clear" w:pos="1134"/>
          <w:tab w:val="clear" w:pos="3402"/>
          <w:tab w:val="clear" w:pos="6521"/>
        </w:tabs>
        <w:jc w:val="center"/>
      </w:pPr>
      <w:r>
        <w:t>[CAN:Name.Defendant#@&amp;]</w:t>
      </w:r>
    </w:p>
    <w:p>
      <w:pPr>
        <w:jc w:val="right"/>
      </w:pPr>
      <w:r>
        <w:rPr>
          <w:b/>
          <w:bCs/>
          <w:lang w:val="en-IE"/>
        </w:rPr>
        <w:t>Defendant</w:t>
      </w:r>
    </w:p>
    <w:p>
      <w:pPr>
        <w:jc w:val="right"/>
      </w:pPr>
    </w:p>
    <w:p>
      <w:pPr>
        <w:tabs>
          <w:tab w:val="left" w:pos="0"/>
          <w:tab w:val="left" w:pos="1134"/>
          <w:tab w:val="left" w:pos="4536"/>
          <w:tab w:val="left" w:pos="7938"/>
        </w:tabs>
        <w:suppressAutoHyphens/>
      </w:pPr>
      <w:r>
        <w:rPr>
          <w:b/>
          <w:lang w:val="en-IE"/>
        </w:rPr>
        <w:t>SIR,</w:t>
      </w:r>
    </w:p>
    <w:p>
      <w:pPr>
        <w:tabs>
          <w:tab w:val="left" w:pos="0"/>
          <w:tab w:val="left" w:pos="1134"/>
          <w:tab w:val="left" w:pos="4536"/>
          <w:tab w:val="left" w:pos="7938"/>
        </w:tabs>
        <w:suppressAutoHyphens/>
      </w:pPr>
    </w:p>
    <w:p>
      <w:pPr>
        <w:suppressAutoHyphens/>
        <w:jc w:val="both"/>
        <w:rPr>
          <w:lang w:val="en-IE"/>
        </w:rPr>
      </w:pPr>
      <w:r>
        <w:rPr>
          <w:lang w:val="en-IE"/>
        </w:rPr>
        <w:t>I request you will enter this Action for Trial on the    day of       [DIA:ThisYear] in the County of the City of Dublin before a Judge sitting without a Jury.</w:t>
      </w:r>
    </w:p>
    <w:p>
      <w:pPr>
        <w:suppressAutoHyphens/>
        <w:rPr>
          <w:lang w:val="en-IE"/>
        </w:rPr>
      </w:pPr>
    </w:p>
    <w:p>
      <w:pPr>
        <w:suppressAutoHyphens/>
      </w:pPr>
    </w:p>
    <w:p>
      <w:pPr>
        <w:suppressAutoHyphens/>
      </w:pPr>
    </w:p>
    <w:p>
      <w:pPr>
        <w:suppressAutoHyphens/>
        <w:rPr>
          <w:bCs/>
          <w:lang w:val="en-IE"/>
        </w:rPr>
      </w:pPr>
      <w:r>
        <w:rPr>
          <w:bCs/>
          <w:lang w:val="en-IE"/>
        </w:rPr>
        <w:t>______________________________</w:t>
      </w:r>
    </w:p>
    <w:p>
      <w:pPr>
        <w:pStyle w:val="Heading1"/>
        <w:suppressAutoHyphens/>
      </w:pPr>
      <w:r>
        <w:t>[DIA:CompanyName]</w:t>
      </w:r>
    </w:p>
    <w:p>
      <w:pPr>
        <w:suppressAutoHyphens/>
        <w:rPr>
          <w:bCs/>
          <w:lang w:val="en-IE"/>
        </w:rPr>
      </w:pPr>
      <w:r>
        <w:rPr>
          <w:bCs/>
          <w:lang w:val="en-IE"/>
        </w:rPr>
        <w:t>Solicitors for the Plaintiff</w:t>
      </w:r>
    </w:p>
    <w:p>
      <w:pPr>
        <w:suppressAutoHyphens/>
        <w:rPr>
          <w:bCs/>
          <w:lang w:val="en-IE"/>
        </w:rPr>
      </w:pPr>
      <w:r>
        <w:rPr>
          <w:bCs/>
          <w:lang w:val="en-IE"/>
        </w:rPr>
        <w:t>[DIA:Address].</w:t>
      </w:r>
    </w:p>
    <w:p>
      <w:pPr>
        <w:suppressAutoHyphens/>
      </w:pPr>
    </w:p>
    <w:p>
      <w:pPr>
        <w:suppressAutoHyphens/>
      </w:pPr>
    </w:p>
    <w:p>
      <w:pPr>
        <w:suppressAutoHyphens/>
      </w:pPr>
    </w:p>
    <w:p>
      <w:pPr>
        <w:suppressAutoHyphens/>
        <w:rPr>
          <w:bCs/>
          <w:lang w:val="en-IE"/>
        </w:rPr>
      </w:pPr>
      <w:r>
        <w:rPr>
          <w:bCs/>
          <w:lang w:val="en-IE"/>
        </w:rPr>
        <w:t>To:</w:t>
      </w:r>
      <w:r>
        <w:rPr>
          <w:bCs/>
          <w:lang w:val="en-IE"/>
        </w:rPr>
        <w:tab/>
      </w:r>
      <w:r>
        <w:rPr>
          <w:b/>
          <w:caps/>
          <w:lang w:val="en-IE"/>
        </w:rPr>
        <w:t>The Chief Registrar</w:t>
      </w:r>
    </w:p>
    <w:p>
      <w:pPr>
        <w:suppressAutoHyphens/>
        <w:ind w:left="720"/>
        <w:rPr>
          <w:bCs/>
          <w:lang w:val="en-IE"/>
        </w:rPr>
      </w:pPr>
      <w:r>
        <w:rPr>
          <w:bCs/>
          <w:lang w:val="en-IE"/>
        </w:rPr>
        <w:t>High Court</w:t>
      </w:r>
    </w:p>
    <w:p>
      <w:pPr>
        <w:suppressAutoHyphens/>
        <w:ind w:left="720"/>
        <w:rPr>
          <w:bCs/>
          <w:lang w:val="en-IE"/>
        </w:rPr>
      </w:pPr>
      <w:r>
        <w:rPr>
          <w:bCs/>
          <w:lang w:val="en-IE"/>
        </w:rPr>
        <w:t>Central Office</w:t>
      </w:r>
    </w:p>
    <w:p>
      <w:pPr>
        <w:suppressAutoHyphens/>
        <w:ind w:left="720"/>
        <w:rPr>
          <w:bCs/>
          <w:lang w:val="en-IE"/>
        </w:rPr>
      </w:pPr>
      <w:r>
        <w:rPr>
          <w:bCs/>
          <w:lang w:val="en-IE"/>
        </w:rPr>
        <w:t>Four Courts</w:t>
      </w:r>
    </w:p>
    <w:p>
      <w:pPr>
        <w:suppressAutoHyphens/>
        <w:ind w:left="720"/>
        <w:rPr>
          <w:bCs/>
          <w:lang w:val="en-IE"/>
        </w:rPr>
      </w:pPr>
      <w:smartTag w:uri="urn:schemas-microsoft-com:office:smarttags" w:element="City">
        <w:smartTag w:uri="urn:schemas-microsoft-com:office:smarttags" w:element="place">
          <w:r>
            <w:rPr>
              <w:bCs/>
              <w:lang w:val="en-IE"/>
            </w:rPr>
            <w:t>Dublin</w:t>
          </w:r>
        </w:smartTag>
      </w:smartTag>
      <w:r>
        <w:rPr>
          <w:bCs/>
          <w:lang w:val="en-IE"/>
        </w:rPr>
        <w:t xml:space="preserve"> 7</w:t>
      </w:r>
    </w:p>
    <w:p>
      <w:pPr>
        <w:tabs>
          <w:tab w:val="left" w:pos="1134"/>
          <w:tab w:val="left" w:pos="4536"/>
          <w:tab w:val="left" w:pos="7938"/>
        </w:tabs>
        <w:suppressAutoHyphens/>
      </w:pPr>
      <w:r>
        <w:rPr>
          <w:b/>
          <w:lang w:val="en-IE"/>
        </w:rPr>
        <w:br w:type="page"/>
      </w:r>
      <w:r>
        <w:rPr>
          <w:b/>
          <w:lang w:val="en-IE"/>
        </w:rPr>
        <w:lastRenderedPageBreak/>
        <w:t>SETTING DOWN FOR TRIAL</w:t>
      </w:r>
    </w:p>
    <w:p>
      <w:pPr>
        <w:tabs>
          <w:tab w:val="left" w:pos="1134"/>
          <w:tab w:val="left" w:pos="4536"/>
          <w:tab w:val="left" w:pos="7938"/>
        </w:tabs>
        <w:suppressAutoHyphens/>
      </w:pPr>
    </w:p>
    <w:p>
      <w:pPr>
        <w:tabs>
          <w:tab w:val="left" w:pos="1134"/>
          <w:tab w:val="left" w:pos="4536"/>
          <w:tab w:val="left" w:pos="7938"/>
        </w:tabs>
        <w:suppressAutoHyphens/>
      </w:pPr>
      <w:r>
        <w:rPr>
          <w:b/>
          <w:lang w:val="en-IE"/>
        </w:rPr>
        <w:t>THE  HIGH  COURT</w:t>
      </w:r>
    </w:p>
    <w:p>
      <w:pPr>
        <w:tabs>
          <w:tab w:val="left" w:pos="0"/>
          <w:tab w:val="left" w:pos="1134"/>
          <w:tab w:val="left" w:pos="4536"/>
          <w:tab w:val="left" w:pos="7938"/>
        </w:tabs>
        <w:suppressAutoHyphens/>
      </w:pPr>
      <w:r>
        <w:rPr>
          <w:b/>
          <w:lang w:val="en-IE"/>
        </w:rPr>
        <w:tab/>
      </w:r>
    </w:p>
    <w:p>
      <w:pPr>
        <w:tabs>
          <w:tab w:val="left" w:pos="0"/>
          <w:tab w:val="left" w:pos="1134"/>
          <w:tab w:val="left" w:pos="4536"/>
          <w:tab w:val="left" w:pos="7938"/>
        </w:tabs>
        <w:suppressAutoHyphens/>
      </w:pPr>
    </w:p>
    <w:p>
      <w:pPr>
        <w:tabs>
          <w:tab w:val="left" w:pos="0"/>
          <w:tab w:val="left" w:pos="1134"/>
          <w:tab w:val="left" w:pos="4536"/>
          <w:tab w:val="left" w:pos="7938"/>
        </w:tabs>
        <w:suppressAutoHyphens/>
      </w:pPr>
      <w:r>
        <w:rPr>
          <w:b/>
          <w:lang w:val="en-IE"/>
        </w:rPr>
        <w:t>For Trial on the    day of       [DIA:ThisYear].</w:t>
      </w:r>
    </w:p>
    <w:p>
      <w:pPr>
        <w:tabs>
          <w:tab w:val="left" w:pos="0"/>
          <w:tab w:val="left" w:pos="1134"/>
          <w:tab w:val="left" w:pos="4536"/>
          <w:tab w:val="left" w:pos="7938"/>
        </w:tabs>
        <w:suppressAutoHyphens/>
      </w:pPr>
    </w:p>
    <w:p>
      <w:pPr>
        <w:tabs>
          <w:tab w:val="left" w:pos="0"/>
          <w:tab w:val="left" w:pos="1134"/>
          <w:tab w:val="left" w:pos="4536"/>
          <w:tab w:val="left" w:pos="7938"/>
        </w:tabs>
        <w:suppressAutoHyphens/>
      </w:pPr>
    </w:p>
    <w:p>
      <w:pPr>
        <w:tabs>
          <w:tab w:val="left" w:pos="0"/>
          <w:tab w:val="left" w:pos="1134"/>
          <w:tab w:val="left" w:pos="4536"/>
          <w:tab w:val="left" w:pos="7938"/>
        </w:tabs>
        <w:suppressAutoHyphens/>
      </w:pPr>
      <w:r>
        <w:rPr>
          <w:b/>
          <w:lang w:val="en-IE"/>
        </w:rPr>
        <w:t>Before a Judge sitting without a Jury in the</w:t>
      </w:r>
    </w:p>
    <w:p>
      <w:pPr>
        <w:tabs>
          <w:tab w:val="left" w:pos="0"/>
          <w:tab w:val="left" w:pos="1134"/>
          <w:tab w:val="left" w:pos="4536"/>
          <w:tab w:val="left" w:pos="7938"/>
        </w:tabs>
        <w:suppressAutoHyphens/>
      </w:pPr>
      <w:r>
        <w:rPr>
          <w:b/>
          <w:lang w:val="en-IE"/>
        </w:rPr>
        <w:t>County of the City of Dublin</w:t>
      </w:r>
    </w:p>
    <w:p>
      <w:pPr>
        <w:tabs>
          <w:tab w:val="left" w:pos="0"/>
          <w:tab w:val="left" w:pos="1134"/>
          <w:tab w:val="left" w:pos="4536"/>
          <w:tab w:val="left" w:pos="7938"/>
        </w:tabs>
        <w:suppressAutoHyphens/>
      </w:pPr>
      <w:r>
        <w:rPr>
          <w:b/>
          <w:lang w:val="en-IE"/>
        </w:rPr>
        <w:t>_____________________________________</w:t>
      </w:r>
    </w:p>
    <w:p>
      <w:pPr>
        <w:tabs>
          <w:tab w:val="left" w:pos="0"/>
          <w:tab w:val="left" w:pos="1134"/>
          <w:tab w:val="left" w:pos="4536"/>
          <w:tab w:val="left" w:pos="7938"/>
        </w:tabs>
        <w:suppressAutoHyphens/>
      </w:pPr>
    </w:p>
    <w:p>
      <w:pPr>
        <w:tabs>
          <w:tab w:val="left" w:pos="1134"/>
          <w:tab w:val="left" w:pos="4536"/>
          <w:tab w:val="left" w:pos="7938"/>
        </w:tabs>
      </w:pPr>
    </w:p>
    <w:p>
      <w:pPr>
        <w:tabs>
          <w:tab w:val="center" w:pos="4512"/>
        </w:tabs>
        <w:suppressAutoHyphens/>
        <w:jc w:val="both"/>
      </w:pPr>
      <w:r>
        <w:rPr>
          <w:b/>
          <w:spacing w:val="-3"/>
          <w:lang w:val="en-IE"/>
        </w:rPr>
        <w:t>THE HIGH COURT</w:t>
      </w:r>
    </w:p>
    <w:p>
      <w:pPr>
        <w:tabs>
          <w:tab w:val="center" w:pos="4512"/>
        </w:tabs>
        <w:suppressAutoHyphens/>
        <w:jc w:val="both"/>
        <w:rPr>
          <w:spacing w:val="-3"/>
          <w:lang w:val="en-IE"/>
        </w:rPr>
      </w:pPr>
    </w:p>
    <w:p>
      <w:pPr>
        <w:tabs>
          <w:tab w:val="left" w:pos="-720"/>
        </w:tabs>
        <w:suppressAutoHyphens/>
        <w:jc w:val="both"/>
        <w:rPr>
          <w:spacing w:val="-3"/>
          <w:lang w:val="en-IE"/>
        </w:rPr>
      </w:pPr>
      <w:r>
        <w:rPr>
          <w:b/>
          <w:spacing w:val="-3"/>
          <w:lang w:val="en-IE"/>
        </w:rPr>
        <w:t>RECORD NO. [CSM:CsPlaintNo]</w:t>
      </w:r>
    </w:p>
    <w:p>
      <w:pPr>
        <w:tabs>
          <w:tab w:val="left" w:pos="-720"/>
        </w:tabs>
        <w:suppressAutoHyphens/>
        <w:jc w:val="both"/>
        <w:rPr>
          <w:spacing w:val="-3"/>
          <w:lang w:val="en-IE"/>
        </w:rPr>
      </w:pPr>
    </w:p>
    <w:p>
      <w:pPr>
        <w:tabs>
          <w:tab w:val="left" w:pos="1134"/>
          <w:tab w:val="left" w:pos="4536"/>
          <w:tab w:val="left" w:pos="7938"/>
        </w:tabs>
      </w:pPr>
      <w:r>
        <w:rPr>
          <w:b/>
          <w:lang w:val="en-IE"/>
        </w:rPr>
        <w:t>BETWEEN:</w:t>
      </w:r>
    </w:p>
    <w:p>
      <w:pPr>
        <w:tabs>
          <w:tab w:val="left" w:pos="-720"/>
        </w:tabs>
        <w:suppressAutoHyphens/>
        <w:jc w:val="both"/>
        <w:rPr>
          <w:spacing w:val="-3"/>
          <w:lang w:val="en-IE"/>
        </w:rPr>
      </w:pPr>
    </w:p>
    <w:p>
      <w:pPr>
        <w:pStyle w:val="Heading1"/>
        <w:tabs>
          <w:tab w:val="center" w:pos="4512"/>
        </w:tabs>
        <w:suppressAutoHyphens/>
      </w:pPr>
      <w:r>
        <w:t>[CNT:Name]</w:t>
      </w:r>
    </w:p>
    <w:p>
      <w:pPr>
        <w:tabs>
          <w:tab w:val="right" w:pos="9024"/>
        </w:tabs>
        <w:suppressAutoHyphens/>
        <w:jc w:val="both"/>
        <w:rPr>
          <w:spacing w:val="-3"/>
          <w:lang w:val="en-IE"/>
        </w:rPr>
      </w:pPr>
      <w:r>
        <w:rPr>
          <w:spacing w:val="-3"/>
          <w:lang w:val="en-IE"/>
        </w:rPr>
        <w:t>Plaintiff</w:t>
      </w:r>
    </w:p>
    <w:p>
      <w:pPr>
        <w:tabs>
          <w:tab w:val="left" w:pos="0"/>
        </w:tabs>
        <w:suppressAutoHyphens/>
        <w:jc w:val="both"/>
        <w:rPr>
          <w:spacing w:val="-3"/>
          <w:lang w:val="en-IE"/>
        </w:rPr>
      </w:pPr>
    </w:p>
    <w:p>
      <w:pPr>
        <w:tabs>
          <w:tab w:val="center" w:pos="4512"/>
        </w:tabs>
        <w:suppressAutoHyphens/>
        <w:jc w:val="both"/>
        <w:rPr>
          <w:spacing w:val="-3"/>
          <w:lang w:val="en-IE"/>
        </w:rPr>
      </w:pPr>
      <w:r>
        <w:rPr>
          <w:spacing w:val="-3"/>
          <w:lang w:val="en-IE"/>
        </w:rPr>
        <w:t>-and-</w:t>
      </w:r>
    </w:p>
    <w:p>
      <w:pPr>
        <w:tabs>
          <w:tab w:val="left" w:pos="0"/>
        </w:tabs>
        <w:suppressAutoHyphens/>
        <w:jc w:val="both"/>
        <w:rPr>
          <w:b/>
          <w:spacing w:val="-3"/>
          <w:lang w:val="en-IE"/>
        </w:rPr>
      </w:pPr>
    </w:p>
    <w:p>
      <w:pPr>
        <w:tabs>
          <w:tab w:val="left" w:pos="0"/>
          <w:tab w:val="left" w:pos="1134"/>
          <w:tab w:val="left" w:pos="4536"/>
          <w:tab w:val="left" w:pos="7938"/>
        </w:tabs>
        <w:suppressAutoHyphens/>
        <w:rPr>
          <w:b/>
        </w:rPr>
      </w:pPr>
      <w:r>
        <w:rPr>
          <w:b/>
        </w:rPr>
        <w:t>[CAN:Name.Defendant#@&amp;]</w:t>
      </w:r>
    </w:p>
    <w:p>
      <w:pPr>
        <w:tabs>
          <w:tab w:val="left" w:pos="0"/>
          <w:tab w:val="left" w:pos="1134"/>
          <w:tab w:val="left" w:pos="4536"/>
          <w:tab w:val="left" w:pos="7938"/>
        </w:tabs>
        <w:suppressAutoHyphens/>
      </w:pPr>
      <w:r>
        <w:rPr>
          <w:spacing w:val="-3"/>
          <w:lang w:val="en-IE"/>
        </w:rPr>
        <w:t>Defendant</w:t>
      </w:r>
    </w:p>
    <w:p>
      <w:pPr>
        <w:tabs>
          <w:tab w:val="left" w:pos="0"/>
          <w:tab w:val="left" w:pos="1134"/>
          <w:tab w:val="left" w:pos="4536"/>
          <w:tab w:val="left" w:pos="7938"/>
        </w:tabs>
        <w:suppressAutoHyphens/>
      </w:pPr>
    </w:p>
    <w:p>
      <w:pPr>
        <w:tabs>
          <w:tab w:val="left" w:pos="0"/>
          <w:tab w:val="left" w:pos="1134"/>
          <w:tab w:val="left" w:pos="4536"/>
          <w:tab w:val="left" w:pos="7938"/>
        </w:tabs>
        <w:suppressAutoHyphens/>
      </w:pPr>
    </w:p>
    <w:p>
      <w:pPr>
        <w:tabs>
          <w:tab w:val="left" w:pos="0"/>
          <w:tab w:val="left" w:pos="1134"/>
          <w:tab w:val="left" w:pos="4536"/>
          <w:tab w:val="left" w:pos="7938"/>
        </w:tabs>
        <w:suppressAutoHyphens/>
      </w:pPr>
      <w:r>
        <w:rPr>
          <w:lang w:val="en-IE"/>
        </w:rPr>
        <w:t xml:space="preserve">Number, Letter and Year of Action </w:t>
      </w:r>
      <w:r>
        <w:rPr>
          <w:lang w:val="en-IE"/>
        </w:rPr>
        <w:tab/>
        <w:t>[CSM:CsPlaintNo]</w:t>
      </w:r>
    </w:p>
    <w:p>
      <w:pPr>
        <w:pStyle w:val="BodyTextIndent"/>
        <w:tabs>
          <w:tab w:val="clear" w:pos="0"/>
          <w:tab w:val="clear" w:pos="1134"/>
        </w:tabs>
        <w:ind w:left="0" w:firstLine="0"/>
        <w:rPr>
          <w:b w:val="0"/>
          <w:lang w:val="en-IE"/>
        </w:rPr>
      </w:pPr>
      <w:r>
        <w:rPr>
          <w:b w:val="0"/>
          <w:lang w:val="en-IE"/>
        </w:rPr>
        <w:t>Date when Notice of Trial was served:    day of       [DIA:ThisYear].</w:t>
      </w:r>
    </w:p>
    <w:p>
      <w:pPr>
        <w:tabs>
          <w:tab w:val="left" w:pos="0"/>
          <w:tab w:val="left" w:pos="1134"/>
          <w:tab w:val="left" w:pos="4536"/>
          <w:tab w:val="left" w:pos="7938"/>
        </w:tabs>
        <w:suppressAutoHyphens/>
        <w:rPr>
          <w:lang w:val="en-IE"/>
        </w:rPr>
      </w:pPr>
    </w:p>
    <w:p>
      <w:pPr>
        <w:tabs>
          <w:tab w:val="left" w:pos="0"/>
          <w:tab w:val="left" w:pos="1134"/>
          <w:tab w:val="left" w:pos="4536"/>
          <w:tab w:val="left" w:pos="7938"/>
        </w:tabs>
        <w:suppressAutoHyphens/>
        <w:rPr>
          <w:lang w:val="en-IE"/>
        </w:rPr>
      </w:pPr>
    </w:p>
    <w:p>
      <w:pPr>
        <w:tabs>
          <w:tab w:val="left" w:pos="0"/>
          <w:tab w:val="left" w:pos="1134"/>
          <w:tab w:val="left" w:pos="4536"/>
          <w:tab w:val="left" w:pos="7938"/>
        </w:tabs>
        <w:suppressAutoHyphens/>
        <w:rPr>
          <w:lang w:val="en-IE"/>
        </w:rPr>
      </w:pPr>
      <w:r>
        <w:rPr>
          <w:lang w:val="en-IE"/>
        </w:rPr>
        <w:t>Cause of Action: Personal Injuries</w:t>
      </w:r>
    </w:p>
    <w:p>
      <w:pPr>
        <w:tabs>
          <w:tab w:val="left" w:pos="0"/>
          <w:tab w:val="left" w:pos="1134"/>
          <w:tab w:val="left" w:pos="4536"/>
          <w:tab w:val="left" w:pos="7938"/>
        </w:tabs>
        <w:suppressAutoHyphens/>
        <w:rPr>
          <w:lang w:val="en-IE"/>
        </w:rPr>
      </w:pPr>
    </w:p>
    <w:p>
      <w:pPr>
        <w:tabs>
          <w:tab w:val="left" w:pos="0"/>
          <w:tab w:val="left" w:pos="1134"/>
          <w:tab w:val="left" w:pos="4536"/>
          <w:tab w:val="left" w:pos="7938"/>
        </w:tabs>
        <w:suppressAutoHyphens/>
        <w:rPr>
          <w:lang w:val="en-IE"/>
        </w:rPr>
      </w:pPr>
    </w:p>
    <w:p>
      <w:pPr>
        <w:tabs>
          <w:tab w:val="left" w:pos="0"/>
          <w:tab w:val="left" w:pos="1134"/>
          <w:tab w:val="left" w:pos="4536"/>
          <w:tab w:val="left" w:pos="7938"/>
        </w:tabs>
        <w:suppressAutoHyphens/>
        <w:rPr>
          <w:lang w:val="en-IE"/>
        </w:rPr>
      </w:pPr>
      <w:r>
        <w:rPr>
          <w:lang w:val="en-IE"/>
        </w:rPr>
        <w:t xml:space="preserve">Plaintiff’s Solicitor: </w:t>
      </w:r>
    </w:p>
    <w:p>
      <w:pPr>
        <w:tabs>
          <w:tab w:val="left" w:pos="0"/>
          <w:tab w:val="left" w:pos="1134"/>
          <w:tab w:val="left" w:pos="4536"/>
          <w:tab w:val="left" w:pos="7938"/>
        </w:tabs>
        <w:suppressAutoHyphens/>
        <w:rPr>
          <w:lang w:val="en-IE"/>
        </w:rPr>
      </w:pPr>
      <w:r>
        <w:rPr>
          <w:lang w:val="en-IE"/>
        </w:rPr>
        <w:t>[DIA:CompanyName]</w:t>
      </w:r>
    </w:p>
    <w:p>
      <w:pPr>
        <w:tabs>
          <w:tab w:val="left" w:pos="0"/>
          <w:tab w:val="left" w:pos="1134"/>
          <w:tab w:val="left" w:pos="4536"/>
          <w:tab w:val="left" w:pos="7938"/>
        </w:tabs>
        <w:suppressAutoHyphens/>
        <w:rPr>
          <w:lang w:val="en-IE"/>
        </w:rPr>
      </w:pPr>
      <w:r>
        <w:rPr>
          <w:lang w:val="en-IE"/>
        </w:rPr>
        <w:t>[DIA:Address]</w:t>
      </w:r>
    </w:p>
    <w:p>
      <w:pPr>
        <w:tabs>
          <w:tab w:val="left" w:pos="0"/>
          <w:tab w:val="left" w:pos="1134"/>
          <w:tab w:val="left" w:pos="4536"/>
          <w:tab w:val="left" w:pos="7938"/>
        </w:tabs>
        <w:suppressAutoHyphens/>
        <w:rPr>
          <w:lang w:val="en-IE"/>
        </w:rPr>
      </w:pPr>
      <w:r>
        <w:rPr>
          <w:lang w:val="en-IE"/>
        </w:rPr>
        <w:tab/>
      </w:r>
    </w:p>
    <w:p>
      <w:pPr>
        <w:tabs>
          <w:tab w:val="left" w:pos="0"/>
          <w:tab w:val="left" w:pos="1134"/>
          <w:tab w:val="left" w:pos="4536"/>
          <w:tab w:val="left" w:pos="7938"/>
        </w:tabs>
        <w:suppressAutoHyphens/>
        <w:rPr>
          <w:lang w:val="en-IE"/>
        </w:rPr>
      </w:pPr>
      <w:r>
        <w:rPr>
          <w:lang w:val="en-IE"/>
        </w:rPr>
        <w:t>Telephone:  [DIA:Telephone]</w:t>
      </w:r>
    </w:p>
    <w:p>
      <w:pPr>
        <w:tabs>
          <w:tab w:val="left" w:pos="0"/>
          <w:tab w:val="left" w:pos="1134"/>
          <w:tab w:val="left" w:pos="4536"/>
          <w:tab w:val="left" w:pos="7938"/>
        </w:tabs>
        <w:suppressAutoHyphens/>
        <w:rPr>
          <w:lang w:val="en-IE"/>
        </w:rPr>
      </w:pPr>
      <w:r>
        <w:rPr>
          <w:lang w:val="en-IE"/>
        </w:rPr>
        <w:t>Reference:   [MAT:Code]</w:t>
      </w:r>
      <w:r>
        <w:t>/[MAT:FeCode]/[UDF:SecRef]</w:t>
      </w:r>
    </w:p>
    <w:p>
      <w:pPr>
        <w:tabs>
          <w:tab w:val="left" w:pos="0"/>
          <w:tab w:val="left" w:pos="1134"/>
          <w:tab w:val="left" w:pos="4536"/>
          <w:tab w:val="left" w:pos="7938"/>
        </w:tabs>
        <w:suppressAutoHyphens/>
        <w:rPr>
          <w:lang w:val="en-IE"/>
        </w:rPr>
      </w:pPr>
    </w:p>
    <w:p>
      <w:pPr>
        <w:tabs>
          <w:tab w:val="left" w:pos="0"/>
          <w:tab w:val="left" w:pos="1134"/>
          <w:tab w:val="left" w:pos="4536"/>
          <w:tab w:val="left" w:pos="7938"/>
        </w:tabs>
        <w:suppressAutoHyphens/>
        <w:rPr>
          <w:lang w:val="en-IE"/>
        </w:rPr>
      </w:pPr>
      <w:r>
        <w:rPr>
          <w:lang w:val="en-IE"/>
        </w:rPr>
        <w:t>Defendant’s Solicitor:</w:t>
      </w:r>
    </w:p>
    <w:p>
      <w:pPr>
        <w:pStyle w:val="Heading4"/>
      </w:pPr>
      <w:r>
        <w:t>[CAN:Name.Solicitors#01]</w:t>
      </w:r>
    </w:p>
    <w:p>
      <w:r>
        <w:t>[CAN:Address.Solicitors#01]</w:t>
      </w:r>
    </w:p>
    <w:p>
      <w:pPr>
        <w:rPr>
          <w:lang w:val="en-IE"/>
        </w:rPr>
      </w:pPr>
    </w:p>
    <w:sectPr>
      <w:pgSz w:w="11906" w:h="16838"/>
      <w:pgMar w:top="737" w:right="851" w:bottom="851" w:left="1418" w:header="0" w:footer="0" w:gutter="0"/>
      <w:cols w:space="708"/>
      <w:docGrid w:linePitch="360" w:charSpace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0"/>
  <w:displayHorizontalDrawingGridEvery w:val="2"/>
  <w:displayVerticalDrawingGridEvery w:val="2"/>
  <w:noPunctuationKerning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84A87A-58B0-4D54-A9A1-9DB524143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Cs w:val="20"/>
    </w:rPr>
  </w:style>
  <w:style w:type="paragraph" w:styleId="Heading2">
    <w:name w:val="heading 2"/>
    <w:basedOn w:val="Normal"/>
    <w:next w:val="Normal"/>
    <w:qFormat/>
    <w:pPr>
      <w:keepNext/>
      <w:tabs>
        <w:tab w:val="center" w:pos="4512"/>
      </w:tabs>
      <w:suppressAutoHyphens/>
      <w:jc w:val="center"/>
      <w:outlineLvl w:val="1"/>
    </w:pPr>
    <w:rPr>
      <w:b/>
      <w:spacing w:val="-3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szCs w:val="20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b/>
    </w:rPr>
  </w:style>
  <w:style w:type="paragraph" w:styleId="Heading6">
    <w:name w:val="heading 6"/>
    <w:basedOn w:val="Normal"/>
    <w:next w:val="Normal"/>
    <w:qFormat/>
    <w:pPr>
      <w:keepNext/>
      <w:tabs>
        <w:tab w:val="left" w:pos="1134"/>
        <w:tab w:val="left" w:pos="3402"/>
        <w:tab w:val="left" w:pos="6521"/>
      </w:tabs>
      <w:jc w:val="right"/>
      <w:outlineLvl w:val="5"/>
    </w:pPr>
    <w:rPr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bCs/>
    </w:rPr>
  </w:style>
  <w:style w:type="paragraph" w:styleId="BodyText">
    <w:name w:val="Body Text"/>
    <w:basedOn w:val="Normal"/>
    <w:rPr>
      <w:szCs w:val="20"/>
    </w:rPr>
  </w:style>
  <w:style w:type="paragraph" w:styleId="BodyTextIndent">
    <w:name w:val="Body Text Indent"/>
    <w:basedOn w:val="Normal"/>
    <w:pPr>
      <w:tabs>
        <w:tab w:val="left" w:pos="0"/>
        <w:tab w:val="left" w:pos="1134"/>
        <w:tab w:val="left" w:pos="4536"/>
        <w:tab w:val="left" w:pos="7938"/>
      </w:tabs>
      <w:suppressAutoHyphens/>
      <w:ind w:left="1134" w:hanging="1134"/>
    </w:pPr>
    <w:rPr>
      <w:b/>
    </w:rPr>
  </w:style>
  <w:style w:type="paragraph" w:styleId="BodyText3">
    <w:name w:val="Body Text 3"/>
    <w:basedOn w:val="Normal"/>
    <w:pPr>
      <w:tabs>
        <w:tab w:val="center" w:pos="4512"/>
      </w:tabs>
      <w:suppressAutoHyphens/>
      <w:jc w:val="both"/>
    </w:pPr>
    <w:rPr>
      <w:b/>
      <w:spacing w:val="-3"/>
      <w:lang w:val="en-I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HIGH COURT</vt:lpstr>
    </vt:vector>
  </TitlesOfParts>
  <Company>Bourke &amp; Co. Solicitors</Company>
  <LinksUpToDate>false</LinksUpToDate>
  <CharactersWithSpaces>1211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HIGH COURT</dc:title>
  <dc:subject/>
  <dc:creator>Burke &amp; Company Burke &amp; Compa</dc:creator>
  <cp:keywords/>
  <cp:lastModifiedBy>Art Kavanagh</cp:lastModifiedBy>
  <cp:revision>7</cp:revision>
  <cp:lastPrinted>2013-06-12T13:59:00Z</cp:lastPrinted>
  <dcterms:created xsi:type="dcterms:W3CDTF">2019-05-14T13:00:00Z</dcterms:created>
  <dcterms:modified xsi:type="dcterms:W3CDTF">2020-07-02T11:15:00Z</dcterms:modified>
</cp:coreProperties>
</file>